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EF" w:rsidRDefault="00FB05EF" w:rsidP="00737E4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With your partner, determine whether the following accounts will be extended to the Income Statement Debit, Income Statement Credit, Balance Sheet Debit, or the Balance Sheet Credit column.</w:t>
      </w:r>
    </w:p>
    <w:p w:rsidR="00FB05EF" w:rsidRDefault="00FB05EF" w:rsidP="00737E49">
      <w:pPr>
        <w:jc w:val="center"/>
        <w:rPr>
          <w:rFonts w:ascii="Arial" w:hAnsi="Arial" w:cs="Arial"/>
          <w:sz w:val="28"/>
          <w:szCs w:val="28"/>
        </w:rPr>
      </w:pPr>
    </w:p>
    <w:p w:rsidR="00FB05EF" w:rsidRDefault="00FB05EF" w:rsidP="00FB05EF">
      <w:pPr>
        <w:rPr>
          <w:rFonts w:ascii="Arial" w:hAnsi="Arial" w:cs="Arial"/>
          <w:sz w:val="28"/>
          <w:szCs w:val="28"/>
        </w:rPr>
        <w:sectPr w:rsidR="00FB05EF" w:rsidSect="00FB05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05EF" w:rsidRDefault="00FB05EF" w:rsidP="00FB05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10659" w:type="dxa"/>
        <w:tblInd w:w="-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2160"/>
        <w:gridCol w:w="2622"/>
        <w:gridCol w:w="6"/>
        <w:gridCol w:w="2730"/>
        <w:gridCol w:w="2058"/>
        <w:gridCol w:w="564"/>
      </w:tblGrid>
      <w:tr w:rsidR="00FB05EF" w:rsidTr="00FB05EF">
        <w:trPr>
          <w:gridBefore w:val="1"/>
          <w:gridAfter w:val="1"/>
          <w:wBefore w:w="519" w:type="dxa"/>
          <w:wAfter w:w="564" w:type="dxa"/>
        </w:trPr>
        <w:tc>
          <w:tcPr>
            <w:tcW w:w="4788" w:type="dxa"/>
            <w:gridSpan w:val="3"/>
          </w:tcPr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Trucks 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Supplies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Accounts Payable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Bank Loan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Automobile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Bank 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Revenue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Miscellaneous Expense 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Sales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Wages Expense</w:t>
            </w:r>
          </w:p>
        </w:tc>
        <w:tc>
          <w:tcPr>
            <w:tcW w:w="4788" w:type="dxa"/>
            <w:gridSpan w:val="2"/>
          </w:tcPr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Utilities Expense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Delivery Expense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Accounts Receivable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Timberlake, Drawings 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Rent Expense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Mortgage Payable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 Expense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Equipment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J. Timberlake, Capital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05EF" w:rsidRPr="00845A5A" w:rsidTr="00FB0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79" w:type="dxa"/>
            <w:gridSpan w:val="2"/>
          </w:tcPr>
          <w:p w:rsidR="00FB05EF" w:rsidRPr="00845A5A" w:rsidRDefault="00FB05EF" w:rsidP="004E19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5A5A">
              <w:rPr>
                <w:rFonts w:ascii="Arial" w:hAnsi="Arial" w:cs="Arial"/>
                <w:b/>
                <w:sz w:val="28"/>
                <w:szCs w:val="28"/>
              </w:rPr>
              <w:t xml:space="preserve">Income </w:t>
            </w:r>
            <w:r>
              <w:rPr>
                <w:rFonts w:ascii="Arial" w:hAnsi="Arial" w:cs="Arial"/>
                <w:b/>
                <w:sz w:val="28"/>
                <w:szCs w:val="28"/>
              </w:rPr>
              <w:t>Statement</w:t>
            </w:r>
            <w:r w:rsidRPr="00845A5A">
              <w:rPr>
                <w:rFonts w:ascii="Arial" w:hAnsi="Arial" w:cs="Arial"/>
                <w:b/>
                <w:sz w:val="28"/>
                <w:szCs w:val="28"/>
              </w:rPr>
              <w:t xml:space="preserve"> Debit</w:t>
            </w:r>
          </w:p>
        </w:tc>
        <w:tc>
          <w:tcPr>
            <w:tcW w:w="2622" w:type="dxa"/>
          </w:tcPr>
          <w:p w:rsidR="00FB05EF" w:rsidRPr="00845A5A" w:rsidRDefault="00FB05EF" w:rsidP="004E19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5A5A">
              <w:rPr>
                <w:rFonts w:ascii="Arial" w:hAnsi="Arial" w:cs="Arial"/>
                <w:b/>
                <w:sz w:val="28"/>
                <w:szCs w:val="28"/>
              </w:rPr>
              <w:t>Income Statement Credit</w:t>
            </w:r>
          </w:p>
        </w:tc>
        <w:tc>
          <w:tcPr>
            <w:tcW w:w="2736" w:type="dxa"/>
            <w:gridSpan w:val="2"/>
          </w:tcPr>
          <w:p w:rsidR="00FB05EF" w:rsidRPr="00845A5A" w:rsidRDefault="00FB05EF" w:rsidP="004E19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5A5A">
              <w:rPr>
                <w:rFonts w:ascii="Arial" w:hAnsi="Arial" w:cs="Arial"/>
                <w:b/>
                <w:sz w:val="28"/>
                <w:szCs w:val="28"/>
              </w:rPr>
              <w:t>Balance Sheet Debit</w:t>
            </w:r>
          </w:p>
        </w:tc>
        <w:tc>
          <w:tcPr>
            <w:tcW w:w="2622" w:type="dxa"/>
            <w:gridSpan w:val="2"/>
          </w:tcPr>
          <w:p w:rsidR="00FB05EF" w:rsidRPr="00845A5A" w:rsidRDefault="00FB05EF" w:rsidP="004E19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5A5A">
              <w:rPr>
                <w:rFonts w:ascii="Arial" w:hAnsi="Arial" w:cs="Arial"/>
                <w:b/>
                <w:sz w:val="28"/>
                <w:szCs w:val="28"/>
              </w:rPr>
              <w:t>Balance Sheet Credit</w:t>
            </w:r>
          </w:p>
        </w:tc>
      </w:tr>
      <w:tr w:rsidR="00FB05EF" w:rsidTr="00FB0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79" w:type="dxa"/>
            <w:gridSpan w:val="2"/>
          </w:tcPr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6" w:type="dxa"/>
            <w:gridSpan w:val="2"/>
          </w:tcPr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  <w:gridSpan w:val="2"/>
          </w:tcPr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B05EF" w:rsidRDefault="00FB05EF" w:rsidP="00FB05EF">
      <w:pPr>
        <w:rPr>
          <w:rFonts w:ascii="Arial" w:hAnsi="Arial" w:cs="Arial"/>
          <w:sz w:val="28"/>
          <w:szCs w:val="28"/>
        </w:rPr>
        <w:sectPr w:rsidR="00FB05EF" w:rsidSect="00FB05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05EF" w:rsidRDefault="00FB05EF" w:rsidP="00FB05EF">
      <w:pPr>
        <w:rPr>
          <w:rFonts w:ascii="Arial" w:hAnsi="Arial" w:cs="Arial"/>
          <w:sz w:val="28"/>
          <w:szCs w:val="28"/>
        </w:rPr>
      </w:pPr>
    </w:p>
    <w:sectPr w:rsidR="00FB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EF"/>
    <w:rsid w:val="0009492E"/>
    <w:rsid w:val="0013117C"/>
    <w:rsid w:val="0055429B"/>
    <w:rsid w:val="00737E49"/>
    <w:rsid w:val="00F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Tempstepanekmay12 Teach4</dc:creator>
  <cp:lastModifiedBy>Holly Stepanek</cp:lastModifiedBy>
  <cp:revision>2</cp:revision>
  <cp:lastPrinted>2013-11-15T16:08:00Z</cp:lastPrinted>
  <dcterms:created xsi:type="dcterms:W3CDTF">2013-11-15T16:09:00Z</dcterms:created>
  <dcterms:modified xsi:type="dcterms:W3CDTF">2013-11-15T16:09:00Z</dcterms:modified>
</cp:coreProperties>
</file>